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C80E1">
      <w:pPr>
        <w:spacing w:line="56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 xml:space="preserve">附件 </w:t>
      </w:r>
      <w:bookmarkStart w:id="0" w:name="FUJIAN4CONTENT"/>
      <w:bookmarkEnd w:id="0"/>
    </w:p>
    <w:p w14:paraId="19B91B73">
      <w:pPr>
        <w:jc w:val="center"/>
        <w:rPr>
          <w:rFonts w:hint="eastAsia"/>
        </w:rPr>
      </w:pPr>
      <w:r>
        <w:rPr>
          <w:color w:val="000000"/>
          <w:sz w:val="43"/>
          <w:szCs w:val="43"/>
        </w:rPr>
        <w:t>《药品生产许可证》核发名单</w:t>
      </w:r>
      <w:r>
        <w:rPr>
          <w:rFonts w:hint="eastAsia"/>
          <w:color w:val="000000"/>
          <w:sz w:val="43"/>
          <w:szCs w:val="43"/>
        </w:rPr>
        <w:t>（共计</w:t>
      </w:r>
      <w:r>
        <w:rPr>
          <w:rFonts w:hint="eastAsia"/>
          <w:color w:val="000000"/>
          <w:sz w:val="43"/>
          <w:szCs w:val="43"/>
          <w:lang w:val="en-US" w:eastAsia="zh-CN"/>
        </w:rPr>
        <w:t>2</w:t>
      </w:r>
      <w:r>
        <w:rPr>
          <w:rFonts w:hint="eastAsia"/>
          <w:color w:val="000000"/>
          <w:sz w:val="43"/>
          <w:szCs w:val="43"/>
        </w:rPr>
        <w:t>家）</w:t>
      </w:r>
    </w:p>
    <w:p w14:paraId="1EFBA6BC"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675"/>
        <w:gridCol w:w="1215"/>
        <w:gridCol w:w="975"/>
        <w:gridCol w:w="930"/>
        <w:gridCol w:w="855"/>
        <w:gridCol w:w="855"/>
        <w:gridCol w:w="870"/>
        <w:gridCol w:w="4105"/>
        <w:gridCol w:w="1475"/>
      </w:tblGrid>
      <w:tr w14:paraId="67F5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noWrap w:val="0"/>
            <w:vAlign w:val="top"/>
          </w:tcPr>
          <w:p w14:paraId="0AD7A8E5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675" w:type="dxa"/>
            <w:noWrap w:val="0"/>
            <w:vAlign w:val="top"/>
          </w:tcPr>
          <w:p w14:paraId="2F46EDED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分类码</w:t>
            </w:r>
          </w:p>
        </w:tc>
        <w:tc>
          <w:tcPr>
            <w:tcW w:w="1215" w:type="dxa"/>
            <w:noWrap w:val="0"/>
            <w:vAlign w:val="top"/>
          </w:tcPr>
          <w:p w14:paraId="3E4A314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社会信用代码</w:t>
            </w:r>
          </w:p>
        </w:tc>
        <w:tc>
          <w:tcPr>
            <w:tcW w:w="975" w:type="dxa"/>
            <w:noWrap w:val="0"/>
            <w:vAlign w:val="top"/>
          </w:tcPr>
          <w:p w14:paraId="3ABC9E76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</w:t>
            </w:r>
          </w:p>
        </w:tc>
        <w:tc>
          <w:tcPr>
            <w:tcW w:w="930" w:type="dxa"/>
            <w:noWrap w:val="0"/>
            <w:vAlign w:val="top"/>
          </w:tcPr>
          <w:p w14:paraId="48432A68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企业负责人</w:t>
            </w:r>
          </w:p>
        </w:tc>
        <w:tc>
          <w:tcPr>
            <w:tcW w:w="855" w:type="dxa"/>
            <w:noWrap w:val="0"/>
            <w:vAlign w:val="top"/>
          </w:tcPr>
          <w:p w14:paraId="164D18B2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质量负责人</w:t>
            </w:r>
          </w:p>
        </w:tc>
        <w:tc>
          <w:tcPr>
            <w:tcW w:w="855" w:type="dxa"/>
            <w:noWrap w:val="0"/>
            <w:vAlign w:val="top"/>
          </w:tcPr>
          <w:p w14:paraId="39C1876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质量受权人</w:t>
            </w:r>
          </w:p>
        </w:tc>
        <w:tc>
          <w:tcPr>
            <w:tcW w:w="870" w:type="dxa"/>
            <w:noWrap w:val="0"/>
            <w:vAlign w:val="top"/>
          </w:tcPr>
          <w:p w14:paraId="720FB21C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生产负责人</w:t>
            </w:r>
          </w:p>
        </w:tc>
        <w:tc>
          <w:tcPr>
            <w:tcW w:w="4105" w:type="dxa"/>
            <w:noWrap w:val="0"/>
            <w:vAlign w:val="top"/>
          </w:tcPr>
          <w:p w14:paraId="1C0A365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生产地址和生产范围</w:t>
            </w:r>
          </w:p>
        </w:tc>
        <w:tc>
          <w:tcPr>
            <w:tcW w:w="1475" w:type="dxa"/>
            <w:noWrap w:val="0"/>
            <w:vAlign w:val="top"/>
          </w:tcPr>
          <w:p w14:paraId="2357EBE2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许可证编号</w:t>
            </w:r>
          </w:p>
        </w:tc>
      </w:tr>
      <w:tr w14:paraId="2CA9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noWrap w:val="0"/>
            <w:vAlign w:val="top"/>
          </w:tcPr>
          <w:p w14:paraId="6805073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河北海盛药业有限公司</w:t>
            </w:r>
          </w:p>
        </w:tc>
        <w:tc>
          <w:tcPr>
            <w:tcW w:w="675" w:type="dxa"/>
            <w:noWrap w:val="0"/>
            <w:vAlign w:val="top"/>
          </w:tcPr>
          <w:p w14:paraId="4340B253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Dh</w:t>
            </w:r>
          </w:p>
        </w:tc>
        <w:tc>
          <w:tcPr>
            <w:tcW w:w="1215" w:type="dxa"/>
            <w:noWrap w:val="0"/>
            <w:vAlign w:val="top"/>
          </w:tcPr>
          <w:p w14:paraId="1F919C23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91130992MA7AU2GP44</w:t>
            </w:r>
          </w:p>
        </w:tc>
        <w:tc>
          <w:tcPr>
            <w:tcW w:w="975" w:type="dxa"/>
            <w:noWrap w:val="0"/>
            <w:vAlign w:val="top"/>
          </w:tcPr>
          <w:p w14:paraId="3305F7A7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王亮</w:t>
            </w:r>
          </w:p>
        </w:tc>
        <w:tc>
          <w:tcPr>
            <w:tcW w:w="930" w:type="dxa"/>
            <w:noWrap w:val="0"/>
            <w:vAlign w:val="top"/>
          </w:tcPr>
          <w:p w14:paraId="5263753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高玉龙</w:t>
            </w:r>
          </w:p>
        </w:tc>
        <w:tc>
          <w:tcPr>
            <w:tcW w:w="855" w:type="dxa"/>
            <w:noWrap w:val="0"/>
            <w:vAlign w:val="top"/>
          </w:tcPr>
          <w:p w14:paraId="65DB3CB0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李然然</w:t>
            </w:r>
          </w:p>
        </w:tc>
        <w:tc>
          <w:tcPr>
            <w:tcW w:w="855" w:type="dxa"/>
            <w:noWrap w:val="0"/>
            <w:vAlign w:val="top"/>
          </w:tcPr>
          <w:p w14:paraId="19129CE0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李然然</w:t>
            </w:r>
          </w:p>
        </w:tc>
        <w:tc>
          <w:tcPr>
            <w:tcW w:w="870" w:type="dxa"/>
            <w:noWrap w:val="0"/>
            <w:vAlign w:val="top"/>
          </w:tcPr>
          <w:p w14:paraId="333DA4BE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郭振军</w:t>
            </w:r>
          </w:p>
        </w:tc>
        <w:tc>
          <w:tcPr>
            <w:tcW w:w="4105" w:type="dxa"/>
            <w:noWrap w:val="0"/>
            <w:vAlign w:val="top"/>
          </w:tcPr>
          <w:p w14:paraId="6246798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河北省沧州临港经济技术开发区西区天津大道以南18号:原料药（氨磺必利）（仅限注册申报使用）***</w:t>
            </w:r>
          </w:p>
        </w:tc>
        <w:tc>
          <w:tcPr>
            <w:tcW w:w="1475" w:type="dxa"/>
            <w:noWrap w:val="0"/>
            <w:vAlign w:val="top"/>
          </w:tcPr>
          <w:p w14:paraId="1D33452E"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冀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20260006</w:t>
            </w:r>
          </w:p>
        </w:tc>
      </w:tr>
      <w:tr w14:paraId="33DD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noWrap w:val="0"/>
            <w:vAlign w:val="top"/>
          </w:tcPr>
          <w:p w14:paraId="170B117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奥德制药（衡水）有限公司</w:t>
            </w:r>
          </w:p>
        </w:tc>
        <w:tc>
          <w:tcPr>
            <w:tcW w:w="675" w:type="dxa"/>
            <w:noWrap w:val="0"/>
            <w:vAlign w:val="top"/>
          </w:tcPr>
          <w:p w14:paraId="477F4055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Bh</w:t>
            </w:r>
          </w:p>
        </w:tc>
        <w:tc>
          <w:tcPr>
            <w:tcW w:w="1215" w:type="dxa"/>
            <w:noWrap w:val="0"/>
            <w:vAlign w:val="top"/>
          </w:tcPr>
          <w:p w14:paraId="148DEE5A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91131127MA096CEF21</w:t>
            </w:r>
          </w:p>
        </w:tc>
        <w:tc>
          <w:tcPr>
            <w:tcW w:w="975" w:type="dxa"/>
            <w:noWrap w:val="0"/>
            <w:vAlign w:val="top"/>
          </w:tcPr>
          <w:p w14:paraId="00C297DF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张建国</w:t>
            </w:r>
          </w:p>
        </w:tc>
        <w:tc>
          <w:tcPr>
            <w:tcW w:w="930" w:type="dxa"/>
            <w:noWrap w:val="0"/>
            <w:vAlign w:val="top"/>
          </w:tcPr>
          <w:p w14:paraId="3A885C7E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张建国</w:t>
            </w:r>
          </w:p>
        </w:tc>
        <w:tc>
          <w:tcPr>
            <w:tcW w:w="855" w:type="dxa"/>
            <w:noWrap w:val="0"/>
            <w:vAlign w:val="top"/>
          </w:tcPr>
          <w:p w14:paraId="37715C5A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张风祥</w:t>
            </w:r>
          </w:p>
        </w:tc>
        <w:tc>
          <w:tcPr>
            <w:tcW w:w="855" w:type="dxa"/>
            <w:noWrap w:val="0"/>
            <w:vAlign w:val="top"/>
          </w:tcPr>
          <w:p w14:paraId="06DE1EFF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张风祥</w:t>
            </w:r>
          </w:p>
        </w:tc>
        <w:tc>
          <w:tcPr>
            <w:tcW w:w="870" w:type="dxa"/>
            <w:noWrap w:val="0"/>
            <w:vAlign w:val="top"/>
          </w:tcPr>
          <w:p w14:paraId="5F1295DF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王凤敏</w:t>
            </w:r>
          </w:p>
        </w:tc>
        <w:tc>
          <w:tcPr>
            <w:tcW w:w="4105" w:type="dxa"/>
            <w:noWrap w:val="0"/>
            <w:vAlign w:val="top"/>
          </w:tcPr>
          <w:p w14:paraId="68FDC2A6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受托方是河北金芳制药有限公司，生产地址是邯郸市邯山区雪驰路大桥东侧路南，受托产品为盐酸萘甲唑啉滴鼻液（国药准字H44024113）（仅限注册申报使用）***</w:t>
            </w:r>
          </w:p>
        </w:tc>
        <w:tc>
          <w:tcPr>
            <w:tcW w:w="1475" w:type="dxa"/>
            <w:noWrap w:val="0"/>
            <w:vAlign w:val="top"/>
          </w:tcPr>
          <w:p w14:paraId="7875AB80">
            <w:pPr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冀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20260007</w:t>
            </w:r>
          </w:p>
        </w:tc>
      </w:tr>
    </w:tbl>
    <w:p w14:paraId="2557C2B8">
      <w:bookmarkStart w:id="1" w:name="_GoBack"/>
      <w:bookmarkEnd w:id="1"/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F773F"/>
    <w:rsid w:val="79F2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2026-06-24T01:01:06Z</dcterms:created>
  <dc:creator>Administrator</dc:creator>
  <cp:lastModifiedBy>张永强</cp:lastModifiedBy>
  <dcterms:modified xsi:type="dcterms:W3CDTF">2026-06-24T01:01:30Z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eyJoZGlkIjoiNzdiMjZmNjFkNjNhMDdlN2U0YTczMGU3ZmFhYTkxOTAiLCJ1c2VySWQiOiIxMjA4NTE2Mzc2In0=</vt:lpwstr>
  </property>
  <property fmtid="{D5CDD505-2E9C-101B-9397-08002B2CF9AE}" pid="4" name="ICV">
    <vt:lpwstr>E81598A803384FD49E3D0CD3AD247C5D_12</vt:lpwstr>
  </property>
</Properties>
</file>